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color w:val="000008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8"/>
          <w:kern w:val="0"/>
          <w:sz w:val="30"/>
          <w:szCs w:val="30"/>
          <w:lang w:val="en-US" w:eastAsia="zh-CN" w:bidi="ar"/>
        </w:rPr>
        <w:t>附件3</w:t>
      </w:r>
    </w:p>
    <w:p>
      <w:pPr>
        <w:pStyle w:val="5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8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8"/>
          <w:kern w:val="0"/>
          <w:sz w:val="36"/>
          <w:szCs w:val="36"/>
          <w:lang w:val="en-US" w:eastAsia="zh-CN" w:bidi="ar"/>
        </w:rPr>
        <w:t>“百城千屏”供应链企业候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color w:val="000008"/>
          <w:kern w:val="0"/>
          <w:sz w:val="36"/>
          <w:szCs w:val="36"/>
          <w:lang w:val="en-US" w:eastAsia="zh-CN" w:bidi="ar"/>
        </w:rPr>
        <w:t>选名单</w:t>
      </w:r>
    </w:p>
    <w:tbl>
      <w:tblPr>
        <w:tblStyle w:val="4"/>
        <w:tblW w:w="961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839"/>
        <w:gridCol w:w="1414"/>
        <w:gridCol w:w="1697"/>
        <w:gridCol w:w="1697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1273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序号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产品/系统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企业名称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已有案例地址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案例情况简介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1273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  <w:bookmarkStart w:id="0" w:name="_Hlk109896505"/>
            <w:r>
              <w:rPr>
                <w:rFonts w:hint="eastAsia" w:ascii="宋体" w:hAnsi="宋体" w:eastAsia="宋体"/>
                <w:sz w:val="22"/>
              </w:rPr>
              <w:t>1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内容供应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1273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播控平台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1273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3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编解码器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1273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4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机顶盒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1273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5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运营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</w:trPr>
        <w:tc>
          <w:tcPr>
            <w:tcW w:w="1273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6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其他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_GBK">
    <w:altName w:val="苹方-简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001010101"/>
    <w:charset w:val="00"/>
    <w:family w:val="modern"/>
    <w:pitch w:val="default"/>
    <w:sig w:usb0="00000000" w:usb1="00000000" w:usb2="00000010" w:usb3="00000000" w:csb0="00040000" w:csb1="00000000"/>
  </w:font>
  <w:font w:name="新宋体-18030">
    <w:altName w:val="苹方-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B680E"/>
    <w:rsid w:val="FF7B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小标宋_GBK" w:cs="Times New Roman"/>
      <w:kern w:val="2"/>
      <w:sz w:val="36"/>
      <w:szCs w:val="36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_Style 2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2022-08-15T16:10:00Z</dcterms:created>
  <dc:creator>Apple</dc:creator>
  <cp:lastModifiedBy>Apple</cp:lastModifiedBy>
  <dcterms:modified xsi:type="dcterms:W3CDTF">2022-08-15T16:11:25Z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